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2D1A6" w14:textId="77777777" w:rsidR="00427B39" w:rsidRDefault="00427B39" w:rsidP="00427B39">
      <w:r>
        <w:t>June, 2017</w:t>
      </w:r>
    </w:p>
    <w:p w14:paraId="10ED494C" w14:textId="77777777" w:rsidR="005910EA" w:rsidRDefault="005910EA" w:rsidP="005910EA">
      <w:pPr>
        <w:pStyle w:val="Heading1"/>
        <w:rPr>
          <w:rFonts w:eastAsia="Times New Roman"/>
        </w:rPr>
      </w:pPr>
      <w:r>
        <w:rPr>
          <w:rFonts w:eastAsia="Times New Roman"/>
        </w:rPr>
        <w:t>The Impact of Windows 10 S on Freedom Scientific and Ai Squared Accessibility Technology Users</w:t>
      </w:r>
    </w:p>
    <w:p w14:paraId="7A21A107" w14:textId="2D369090" w:rsidR="005910EA" w:rsidRDefault="005910EA" w:rsidP="005910EA">
      <w:r>
        <w:t>Recently, Microsoft announced the</w:t>
      </w:r>
      <w:r w:rsidR="004B23B4">
        <w:t>ir</w:t>
      </w:r>
      <w:r>
        <w:t xml:space="preserve"> new Windows 10 S operating system. This OS is targeted at the education market with the ability to perform well on everything from sub $200 hardware to higher-end computers such as the Surface Laptop.  To provide a high level of security and control, Windows 10 S will only run applications downloaded from the Windows Store.  </w:t>
      </w:r>
    </w:p>
    <w:p w14:paraId="772B8120" w14:textId="77777777" w:rsidR="005910EA" w:rsidRDefault="005910EA" w:rsidP="005910EA">
      <w:r>
        <w:t>It is important to understand the limitations this may impose on our target customer base – accessibility technology users.</w:t>
      </w:r>
    </w:p>
    <w:p w14:paraId="5B05A4EE" w14:textId="77777777" w:rsidR="005910EA" w:rsidRDefault="005910EA" w:rsidP="005910EA">
      <w:r>
        <w:t>JAWS and ZoomText are currently incompatible with Windows 10s because of the technical restrictions placed on applications that come from the Windows Store. The good news is that VFO is actively working with Microsoft to explore what it will take to provide our products as Store apps. In the meantime, Microsoft will provide a free upgrade from Windows 10 S to Windows Pro for accessibility technology users.</w:t>
      </w:r>
    </w:p>
    <w:p w14:paraId="0295257E" w14:textId="77777777" w:rsidR="005910EA" w:rsidRDefault="005910EA" w:rsidP="005910EA">
      <w:r>
        <w:t>Please ensure devices have adequate memory and processing capabilities prior to purchasing Windows 10S PCs if the intent is to run either JAWS or ZoomText.</w:t>
      </w:r>
    </w:p>
    <w:p w14:paraId="2ECBFCE2" w14:textId="2154C20D" w:rsidR="005910EA" w:rsidRDefault="005910EA" w:rsidP="005910EA">
      <w:r>
        <w:t>The current JAWS and ZoomText hardware specifications are:</w:t>
      </w:r>
    </w:p>
    <w:tbl>
      <w:tblPr>
        <w:tblStyle w:val="TableGrid"/>
        <w:tblW w:w="9216" w:type="dxa"/>
        <w:tblLayout w:type="fixed"/>
        <w:tblLook w:val="04A0" w:firstRow="1" w:lastRow="0" w:firstColumn="1" w:lastColumn="0" w:noHBand="0" w:noVBand="1"/>
      </w:tblPr>
      <w:tblGrid>
        <w:gridCol w:w="1152"/>
        <w:gridCol w:w="4032"/>
        <w:gridCol w:w="4032"/>
      </w:tblGrid>
      <w:tr w:rsidR="000E5634" w14:paraId="5550FC42" w14:textId="77777777" w:rsidTr="000E5634">
        <w:tc>
          <w:tcPr>
            <w:tcW w:w="1152" w:type="dxa"/>
            <w:tcBorders>
              <w:top w:val="nil"/>
              <w:left w:val="nil"/>
            </w:tcBorders>
            <w:shd w:val="clear" w:color="auto" w:fill="auto"/>
          </w:tcPr>
          <w:p w14:paraId="62B14717" w14:textId="77777777" w:rsidR="00511894" w:rsidRPr="008300B1" w:rsidRDefault="00511894" w:rsidP="005910EA">
            <w:pPr>
              <w:rPr>
                <w:b/>
              </w:rPr>
            </w:pPr>
          </w:p>
        </w:tc>
        <w:tc>
          <w:tcPr>
            <w:tcW w:w="4032" w:type="dxa"/>
            <w:shd w:val="clear" w:color="auto" w:fill="D0CECE" w:themeFill="background2" w:themeFillShade="E6"/>
          </w:tcPr>
          <w:p w14:paraId="460117CB" w14:textId="77777777" w:rsidR="00511894" w:rsidRPr="008300B1" w:rsidRDefault="00511894" w:rsidP="000E5634">
            <w:pPr>
              <w:jc w:val="center"/>
              <w:rPr>
                <w:b/>
              </w:rPr>
            </w:pPr>
            <w:r w:rsidRPr="008300B1">
              <w:rPr>
                <w:b/>
              </w:rPr>
              <w:t>JAWS</w:t>
            </w:r>
          </w:p>
        </w:tc>
        <w:tc>
          <w:tcPr>
            <w:tcW w:w="4032" w:type="dxa"/>
            <w:shd w:val="clear" w:color="auto" w:fill="D0CECE" w:themeFill="background2" w:themeFillShade="E6"/>
          </w:tcPr>
          <w:p w14:paraId="32FAA9CD" w14:textId="77777777" w:rsidR="00511894" w:rsidRPr="008300B1" w:rsidRDefault="00511894" w:rsidP="000E5634">
            <w:pPr>
              <w:jc w:val="center"/>
              <w:rPr>
                <w:b/>
              </w:rPr>
            </w:pPr>
            <w:r w:rsidRPr="008300B1">
              <w:rPr>
                <w:b/>
              </w:rPr>
              <w:t xml:space="preserve">ZoomText and ZoomText </w:t>
            </w:r>
            <w:r>
              <w:rPr>
                <w:b/>
              </w:rPr>
              <w:t>Fusion</w:t>
            </w:r>
          </w:p>
        </w:tc>
      </w:tr>
      <w:tr w:rsidR="000E5634" w14:paraId="61ACE9E4" w14:textId="77777777" w:rsidTr="000E5634">
        <w:tc>
          <w:tcPr>
            <w:tcW w:w="1152" w:type="dxa"/>
          </w:tcPr>
          <w:p w14:paraId="1EEA4134" w14:textId="77777777" w:rsidR="00511894" w:rsidRDefault="00511894" w:rsidP="005910EA">
            <w:r>
              <w:t>Processor</w:t>
            </w:r>
          </w:p>
        </w:tc>
        <w:tc>
          <w:tcPr>
            <w:tcW w:w="4032" w:type="dxa"/>
          </w:tcPr>
          <w:p w14:paraId="1BD41779" w14:textId="77777777" w:rsidR="00511894" w:rsidRDefault="00511894" w:rsidP="005910EA">
            <w:r>
              <w:t>1.5 GHz i3 dual core processor or similar</w:t>
            </w:r>
          </w:p>
        </w:tc>
        <w:tc>
          <w:tcPr>
            <w:tcW w:w="4032" w:type="dxa"/>
          </w:tcPr>
          <w:p w14:paraId="32953D8C" w14:textId="77777777" w:rsidR="00511894" w:rsidRDefault="00511894" w:rsidP="005910EA">
            <w:r>
              <w:t>2 GHz i3 dual core processor or similar</w:t>
            </w:r>
          </w:p>
          <w:p w14:paraId="2266ED5E" w14:textId="77777777" w:rsidR="00511894" w:rsidRDefault="00511894" w:rsidP="005910EA">
            <w:r>
              <w:t>(i5/i7 recommended)</w:t>
            </w:r>
          </w:p>
        </w:tc>
      </w:tr>
      <w:tr w:rsidR="000E5634" w14:paraId="14994E1E" w14:textId="77777777" w:rsidTr="000E5634">
        <w:tc>
          <w:tcPr>
            <w:tcW w:w="1152" w:type="dxa"/>
          </w:tcPr>
          <w:p w14:paraId="4195B941" w14:textId="77777777" w:rsidR="00511894" w:rsidRDefault="00511894" w:rsidP="00511894">
            <w:r>
              <w:t>Memory</w:t>
            </w:r>
          </w:p>
        </w:tc>
        <w:tc>
          <w:tcPr>
            <w:tcW w:w="4032" w:type="dxa"/>
          </w:tcPr>
          <w:p w14:paraId="27F0BBE5" w14:textId="77777777" w:rsidR="00511894" w:rsidRDefault="00511894" w:rsidP="00511894">
            <w:r>
              <w:t>4 GB</w:t>
            </w:r>
          </w:p>
        </w:tc>
        <w:tc>
          <w:tcPr>
            <w:tcW w:w="4032" w:type="dxa"/>
          </w:tcPr>
          <w:p w14:paraId="59650C64" w14:textId="77777777" w:rsidR="00511894" w:rsidRDefault="00511894" w:rsidP="00511894">
            <w:r>
              <w:t>4GB (8 GB recommended)</w:t>
            </w:r>
          </w:p>
        </w:tc>
      </w:tr>
      <w:tr w:rsidR="000E5634" w14:paraId="714076EA" w14:textId="77777777" w:rsidTr="000E5634">
        <w:tc>
          <w:tcPr>
            <w:tcW w:w="1152" w:type="dxa"/>
          </w:tcPr>
          <w:p w14:paraId="58569D0E" w14:textId="77777777" w:rsidR="00511894" w:rsidRDefault="00511894" w:rsidP="00511894">
            <w:r>
              <w:t>Disk Space</w:t>
            </w:r>
          </w:p>
        </w:tc>
        <w:tc>
          <w:tcPr>
            <w:tcW w:w="4032" w:type="dxa"/>
          </w:tcPr>
          <w:p w14:paraId="0DD3F8DB" w14:textId="77777777" w:rsidR="00511894" w:rsidRDefault="00511894" w:rsidP="00511894">
            <w:r>
              <w:t>100 MB minimum</w:t>
            </w:r>
          </w:p>
          <w:p w14:paraId="17FEAA13" w14:textId="77777777" w:rsidR="00511894" w:rsidRDefault="00511894" w:rsidP="00511894">
            <w:r>
              <w:t>Additional 20 MB to 690 MB required per voice for installing synthesizers. File sizes vary depending on the voice installed.</w:t>
            </w:r>
          </w:p>
        </w:tc>
        <w:tc>
          <w:tcPr>
            <w:tcW w:w="4032" w:type="dxa"/>
          </w:tcPr>
          <w:p w14:paraId="1FCF5D71" w14:textId="77777777" w:rsidR="00511894" w:rsidRDefault="00511894" w:rsidP="00511894">
            <w:r>
              <w:t>400 MB (SSD drive recommended)</w:t>
            </w:r>
          </w:p>
        </w:tc>
      </w:tr>
      <w:tr w:rsidR="000E5634" w14:paraId="6508FF2B" w14:textId="77777777" w:rsidTr="000E5634">
        <w:tc>
          <w:tcPr>
            <w:tcW w:w="1152" w:type="dxa"/>
          </w:tcPr>
          <w:p w14:paraId="511ED80E" w14:textId="77777777" w:rsidR="00511894" w:rsidRDefault="00511894" w:rsidP="00511894">
            <w:r>
              <w:t>Video</w:t>
            </w:r>
          </w:p>
        </w:tc>
        <w:tc>
          <w:tcPr>
            <w:tcW w:w="4032" w:type="dxa"/>
          </w:tcPr>
          <w:p w14:paraId="27538467" w14:textId="77777777" w:rsidR="00511894" w:rsidRDefault="000E5634" w:rsidP="00511894">
            <w:r>
              <w:t>D</w:t>
            </w:r>
            <w:r>
              <w:t>isplay adapter capable of at least 800 x 600 screen resolution with 16-bit color (1024 x 768 screen resolution with 32-bit color recommended)</w:t>
            </w:r>
          </w:p>
        </w:tc>
        <w:tc>
          <w:tcPr>
            <w:tcW w:w="4032" w:type="dxa"/>
          </w:tcPr>
          <w:p w14:paraId="4A0B2BCC" w14:textId="77777777" w:rsidR="000E5634" w:rsidRDefault="000E5634" w:rsidP="000E5634">
            <w:r>
              <w:t>Video card with support for DirectX 10 or higher.</w:t>
            </w:r>
          </w:p>
          <w:p w14:paraId="299C1CC8" w14:textId="77777777" w:rsidR="00511894" w:rsidRDefault="000E5634" w:rsidP="00511894">
            <w:r>
              <w:t>Recommended:</w:t>
            </w:r>
            <w:r>
              <w:t xml:space="preserve"> 256 MB dedicated video memory.</w:t>
            </w:r>
          </w:p>
        </w:tc>
      </w:tr>
      <w:tr w:rsidR="000E5634" w14:paraId="6E18BFB3" w14:textId="77777777" w:rsidTr="000E5634">
        <w:tc>
          <w:tcPr>
            <w:tcW w:w="1152" w:type="dxa"/>
          </w:tcPr>
          <w:p w14:paraId="2531FEA6" w14:textId="77777777" w:rsidR="00511894" w:rsidRDefault="00511894" w:rsidP="00511894">
            <w:r>
              <w:t>Sound</w:t>
            </w:r>
          </w:p>
        </w:tc>
        <w:tc>
          <w:tcPr>
            <w:tcW w:w="4032" w:type="dxa"/>
          </w:tcPr>
          <w:p w14:paraId="0A02DA9C" w14:textId="77777777" w:rsidR="00511894" w:rsidRDefault="000E5634" w:rsidP="00511894">
            <w:r>
              <w:t>Windows® compatible sound card</w:t>
            </w:r>
          </w:p>
        </w:tc>
        <w:tc>
          <w:tcPr>
            <w:tcW w:w="4032" w:type="dxa"/>
          </w:tcPr>
          <w:p w14:paraId="2A893DE8" w14:textId="77777777" w:rsidR="00511894" w:rsidRDefault="00511894" w:rsidP="00511894"/>
        </w:tc>
      </w:tr>
      <w:tr w:rsidR="000E5634" w14:paraId="341F785E" w14:textId="77777777" w:rsidTr="000E5634">
        <w:tc>
          <w:tcPr>
            <w:tcW w:w="1152" w:type="dxa"/>
          </w:tcPr>
          <w:p w14:paraId="467F2EBD" w14:textId="77777777" w:rsidR="000E5634" w:rsidRDefault="000E5634" w:rsidP="00511894">
            <w:r>
              <w:t>Touch</w:t>
            </w:r>
          </w:p>
        </w:tc>
        <w:tc>
          <w:tcPr>
            <w:tcW w:w="4032" w:type="dxa"/>
          </w:tcPr>
          <w:p w14:paraId="1830D41E" w14:textId="77777777" w:rsidR="000E5634" w:rsidRDefault="000E5634" w:rsidP="00511894">
            <w:r>
              <w:t>5-point multi-touch display for touch screen support</w:t>
            </w:r>
          </w:p>
        </w:tc>
        <w:tc>
          <w:tcPr>
            <w:tcW w:w="4032" w:type="dxa"/>
          </w:tcPr>
          <w:p w14:paraId="24463301" w14:textId="77777777" w:rsidR="000E5634" w:rsidRDefault="000E5634" w:rsidP="00511894">
            <w:r>
              <w:t>5-point multi-touch display for touch screen support</w:t>
            </w:r>
          </w:p>
        </w:tc>
      </w:tr>
    </w:tbl>
    <w:p w14:paraId="3659812B" w14:textId="77777777" w:rsidR="005910EA" w:rsidRDefault="005910EA" w:rsidP="005910EA">
      <w:pPr>
        <w:spacing w:after="0"/>
      </w:pPr>
    </w:p>
    <w:p w14:paraId="186D7219" w14:textId="6B08B4E7" w:rsidR="00BA6F75" w:rsidRPr="0045052A" w:rsidRDefault="005910EA" w:rsidP="0045052A">
      <w:bookmarkStart w:id="0" w:name="_GoBack"/>
      <w:bookmarkEnd w:id="0"/>
      <w:r>
        <w:t>Microsoft’s Windows 10 S operating system holds a lot of promise due to its streamlined design, high-level of security, and low-cost entry points. But advanced guidance understanding its limitations and options for accessibility technology users is key to ensuring your customers purchase the right solution for their needs. VFO is committed to our customers and will continue to work closely with Microsoft to ensure our customers have workable solutions.</w:t>
      </w:r>
    </w:p>
    <w:sectPr w:rsidR="00BA6F75" w:rsidRPr="004505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FCB18" w14:textId="77777777" w:rsidR="007E1416" w:rsidRDefault="007E1416" w:rsidP="00427B39">
      <w:pPr>
        <w:spacing w:after="0" w:line="240" w:lineRule="auto"/>
      </w:pPr>
      <w:r>
        <w:separator/>
      </w:r>
    </w:p>
  </w:endnote>
  <w:endnote w:type="continuationSeparator" w:id="0">
    <w:p w14:paraId="75F7AE4D" w14:textId="77777777" w:rsidR="007E1416" w:rsidRDefault="007E1416" w:rsidP="00427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E9722" w14:textId="77777777" w:rsidR="00427B39" w:rsidRDefault="00427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20D52" w14:textId="77777777" w:rsidR="00427B39" w:rsidRDefault="00427B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51EA" w14:textId="77777777" w:rsidR="00427B39" w:rsidRDefault="00427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89FD6" w14:textId="77777777" w:rsidR="007E1416" w:rsidRDefault="007E1416" w:rsidP="00427B39">
      <w:pPr>
        <w:spacing w:after="0" w:line="240" w:lineRule="auto"/>
      </w:pPr>
      <w:r>
        <w:separator/>
      </w:r>
    </w:p>
  </w:footnote>
  <w:footnote w:type="continuationSeparator" w:id="0">
    <w:p w14:paraId="6FC09E2F" w14:textId="77777777" w:rsidR="007E1416" w:rsidRDefault="007E1416" w:rsidP="00427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DD8C1" w14:textId="77777777" w:rsidR="00427B39" w:rsidRDefault="00427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2749C" w14:textId="77777777" w:rsidR="00427B39" w:rsidRDefault="00427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F48E5" w14:textId="77777777" w:rsidR="00427B39" w:rsidRDefault="00427B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39"/>
    <w:rsid w:val="0004569D"/>
    <w:rsid w:val="000E5634"/>
    <w:rsid w:val="000E7AFE"/>
    <w:rsid w:val="002A5D93"/>
    <w:rsid w:val="002B4959"/>
    <w:rsid w:val="00427B39"/>
    <w:rsid w:val="004318D2"/>
    <w:rsid w:val="0045052A"/>
    <w:rsid w:val="004B23B4"/>
    <w:rsid w:val="00511894"/>
    <w:rsid w:val="005144D0"/>
    <w:rsid w:val="005910EA"/>
    <w:rsid w:val="00607682"/>
    <w:rsid w:val="006644A1"/>
    <w:rsid w:val="00672CF2"/>
    <w:rsid w:val="006E7E47"/>
    <w:rsid w:val="00762F6A"/>
    <w:rsid w:val="007730E5"/>
    <w:rsid w:val="007D7683"/>
    <w:rsid w:val="007E1416"/>
    <w:rsid w:val="008300B1"/>
    <w:rsid w:val="00AD2D3C"/>
    <w:rsid w:val="00B32129"/>
    <w:rsid w:val="00BA6F75"/>
    <w:rsid w:val="00BF303B"/>
    <w:rsid w:val="00D13F22"/>
    <w:rsid w:val="00D24D55"/>
    <w:rsid w:val="00E50046"/>
    <w:rsid w:val="00E57742"/>
    <w:rsid w:val="00E842DF"/>
    <w:rsid w:val="00F94ABD"/>
    <w:rsid w:val="00FA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6328B"/>
  <w15:chartTrackingRefBased/>
  <w15:docId w15:val="{E9A80426-50A3-41FB-B0CC-B8CF5999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7B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B39"/>
  </w:style>
  <w:style w:type="paragraph" w:styleId="Footer">
    <w:name w:val="footer"/>
    <w:basedOn w:val="Normal"/>
    <w:link w:val="FooterChar"/>
    <w:uiPriority w:val="99"/>
    <w:unhideWhenUsed/>
    <w:rsid w:val="00427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B39"/>
  </w:style>
  <w:style w:type="character" w:customStyle="1" w:styleId="Heading1Char">
    <w:name w:val="Heading 1 Char"/>
    <w:basedOn w:val="DefaultParagraphFont"/>
    <w:link w:val="Heading1"/>
    <w:uiPriority w:val="9"/>
    <w:rsid w:val="00427B3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32129"/>
    <w:rPr>
      <w:color w:val="0563C1" w:themeColor="hyperlink"/>
      <w:u w:val="single"/>
    </w:rPr>
  </w:style>
  <w:style w:type="character" w:styleId="Mention">
    <w:name w:val="Mention"/>
    <w:basedOn w:val="DefaultParagraphFont"/>
    <w:uiPriority w:val="99"/>
    <w:semiHidden/>
    <w:unhideWhenUsed/>
    <w:rsid w:val="00B32129"/>
    <w:rPr>
      <w:color w:val="2B579A"/>
      <w:shd w:val="clear" w:color="auto" w:fill="E6E6E6"/>
    </w:rPr>
  </w:style>
  <w:style w:type="character" w:styleId="FollowedHyperlink">
    <w:name w:val="FollowedHyperlink"/>
    <w:basedOn w:val="DefaultParagraphFont"/>
    <w:uiPriority w:val="99"/>
    <w:semiHidden/>
    <w:unhideWhenUsed/>
    <w:rsid w:val="00FA4BA8"/>
    <w:rPr>
      <w:color w:val="954F72" w:themeColor="followedHyperlink"/>
      <w:u w:val="single"/>
    </w:rPr>
  </w:style>
  <w:style w:type="table" w:styleId="TableGrid">
    <w:name w:val="Table Grid"/>
    <w:basedOn w:val="TableNormal"/>
    <w:uiPriority w:val="39"/>
    <w:rsid w:val="00591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7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Damery</dc:creator>
  <cp:keywords/>
  <dc:description/>
  <cp:lastModifiedBy>Miguel Abdo</cp:lastModifiedBy>
  <cp:revision>3</cp:revision>
  <dcterms:created xsi:type="dcterms:W3CDTF">2017-06-09T18:24:00Z</dcterms:created>
  <dcterms:modified xsi:type="dcterms:W3CDTF">2017-06-09T18:26:00Z</dcterms:modified>
</cp:coreProperties>
</file>